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Stima dei Tempi per il Sistema di Recupero Informazioni</w:t>
      </w:r>
    </w:p>
    <w:p>
      <w:r>
        <w:t>Questa griglia riassume i tempi stimati per lo sviluppo del sistema che integra Excel e Access per il recupero delle informazioni sui prodotti. La stima è basata su un approccio modulare e tiene conto delle principali fasi di sviluppo.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Fase</w:t>
            </w:r>
          </w:p>
        </w:tc>
        <w:tc>
          <w:tcPr>
            <w:tcW w:type="dxa" w:w="2880"/>
          </w:tcPr>
          <w:p>
            <w:r>
              <w:t>Descrizione</w:t>
            </w:r>
          </w:p>
        </w:tc>
        <w:tc>
          <w:tcPr>
            <w:tcW w:type="dxa" w:w="2880"/>
          </w:tcPr>
          <w:p>
            <w:r>
              <w:t>Tempo Stimato</w:t>
            </w:r>
          </w:p>
        </w:tc>
      </w:tr>
      <w:tr>
        <w:tc>
          <w:tcPr>
            <w:tcW w:type="dxa" w:w="2880"/>
          </w:tcPr>
          <w:p>
            <w:r>
              <w:t>1. Analisi iniziale</w:t>
            </w:r>
          </w:p>
        </w:tc>
        <w:tc>
          <w:tcPr>
            <w:tcW w:type="dxa" w:w="2880"/>
          </w:tcPr>
          <w:p>
            <w:r>
              <w:t>Definizione dettagliata dei requisiti con l'ufficio Acquisti: volumi dati, campi da gestire, criteri di ricerca.</w:t>
            </w:r>
          </w:p>
        </w:tc>
        <w:tc>
          <w:tcPr>
            <w:tcW w:type="dxa" w:w="2880"/>
          </w:tcPr>
          <w:p>
            <w:r>
              <w:t>1-2 giorni</w:t>
            </w:r>
          </w:p>
        </w:tc>
      </w:tr>
      <w:tr>
        <w:tc>
          <w:tcPr>
            <w:tcW w:type="dxa" w:w="2880"/>
          </w:tcPr>
          <w:p>
            <w:r>
              <w:t>2. Preparazione Database Access</w:t>
            </w:r>
          </w:p>
        </w:tc>
        <w:tc>
          <w:tcPr>
            <w:tcW w:type="dxa" w:w="2880"/>
          </w:tcPr>
          <w:p>
            <w:r>
              <w:t>Creazione della struttura del database Access con i campi richiesti (Titolo Italiano, Titolo Originale, Codice OnAir, ecc.). Caricamento dati di esempio.</w:t>
            </w:r>
          </w:p>
        </w:tc>
        <w:tc>
          <w:tcPr>
            <w:tcW w:type="dxa" w:w="2880"/>
          </w:tcPr>
          <w:p>
            <w:r>
              <w:t>1 giorno</w:t>
            </w:r>
          </w:p>
        </w:tc>
      </w:tr>
      <w:tr>
        <w:tc>
          <w:tcPr>
            <w:tcW w:type="dxa" w:w="2880"/>
          </w:tcPr>
          <w:p>
            <w:r>
              <w:t>3. Sviluppo del plugin (.xlam)</w:t>
            </w:r>
          </w:p>
        </w:tc>
        <w:tc>
          <w:tcPr>
            <w:tcW w:type="dxa" w:w="2880"/>
          </w:tcPr>
          <w:p>
            <w:r>
              <w:t>Scrittura del codice VBA: maschera di ricerca, connessione ADO a Access, logica di aggiornamento Excel.</w:t>
            </w:r>
          </w:p>
        </w:tc>
        <w:tc>
          <w:tcPr>
            <w:tcW w:type="dxa" w:w="2880"/>
          </w:tcPr>
          <w:p>
            <w:r>
              <w:t>3-4 giorni</w:t>
            </w:r>
          </w:p>
        </w:tc>
      </w:tr>
      <w:tr>
        <w:tc>
          <w:tcPr>
            <w:tcW w:type="dxa" w:w="2880"/>
          </w:tcPr>
          <w:p>
            <w:r>
              <w:t>4. Personalizzazione Ribbon</w:t>
            </w:r>
          </w:p>
        </w:tc>
        <w:tc>
          <w:tcPr>
            <w:tcW w:type="dxa" w:w="2880"/>
          </w:tcPr>
          <w:p>
            <w:r>
              <w:t>Creazione della scheda personalizzata nel Ribbon di Excel per lanciare la maschera di ricerca.</w:t>
            </w:r>
          </w:p>
        </w:tc>
        <w:tc>
          <w:tcPr>
            <w:tcW w:type="dxa" w:w="2880"/>
          </w:tcPr>
          <w:p>
            <w:r>
              <w:t>0.5-1 giorno</w:t>
            </w:r>
          </w:p>
        </w:tc>
      </w:tr>
      <w:tr>
        <w:tc>
          <w:tcPr>
            <w:tcW w:type="dxa" w:w="2880"/>
          </w:tcPr>
          <w:p>
            <w:r>
              <w:t>5. Sicurezza e protezioni</w:t>
            </w:r>
          </w:p>
        </w:tc>
        <w:tc>
          <w:tcPr>
            <w:tcW w:type="dxa" w:w="2880"/>
          </w:tcPr>
          <w:p>
            <w:r>
              <w:t>Protezione del database Access con password e protezione del plugin VBA con possibile firma digitale.</w:t>
            </w:r>
          </w:p>
        </w:tc>
        <w:tc>
          <w:tcPr>
            <w:tcW w:type="dxa" w:w="2880"/>
          </w:tcPr>
          <w:p>
            <w:r>
              <w:t>1 giorno</w:t>
            </w:r>
          </w:p>
        </w:tc>
      </w:tr>
      <w:tr>
        <w:tc>
          <w:tcPr>
            <w:tcW w:type="dxa" w:w="2880"/>
          </w:tcPr>
          <w:p>
            <w:r>
              <w:t>6. Test e debugging</w:t>
            </w:r>
          </w:p>
        </w:tc>
        <w:tc>
          <w:tcPr>
            <w:tcW w:type="dxa" w:w="2880"/>
          </w:tcPr>
          <w:p>
            <w:r>
              <w:t>Test del sistema in ambiente controllato: connessione Access, maschera, aggiornamento Excel.</w:t>
            </w:r>
          </w:p>
        </w:tc>
        <w:tc>
          <w:tcPr>
            <w:tcW w:type="dxa" w:w="2880"/>
          </w:tcPr>
          <w:p>
            <w:r>
              <w:t>2 giorni</w:t>
            </w:r>
          </w:p>
        </w:tc>
      </w:tr>
      <w:tr>
        <w:tc>
          <w:tcPr>
            <w:tcW w:type="dxa" w:w="2880"/>
          </w:tcPr>
          <w:p>
            <w:r>
              <w:t>7. Documentazione</w:t>
            </w:r>
          </w:p>
        </w:tc>
        <w:tc>
          <w:tcPr>
            <w:tcW w:type="dxa" w:w="2880"/>
          </w:tcPr>
          <w:p>
            <w:r>
              <w:t>Creazione di una guida per l'uso del plugin e istruzioni per l'installazione.</w:t>
            </w:r>
          </w:p>
        </w:tc>
        <w:tc>
          <w:tcPr>
            <w:tcW w:type="dxa" w:w="2880"/>
          </w:tcPr>
          <w:p>
            <w:r>
              <w:t>1 giorno</w:t>
            </w:r>
          </w:p>
        </w:tc>
      </w:tr>
      <w:tr>
        <w:tc>
          <w:tcPr>
            <w:tcW w:type="dxa" w:w="2880"/>
          </w:tcPr>
          <w:p>
            <w:r>
              <w:t>8. Distribuzione e installazione</w:t>
            </w:r>
          </w:p>
        </w:tc>
        <w:tc>
          <w:tcPr>
            <w:tcW w:type="dxa" w:w="2880"/>
          </w:tcPr>
          <w:p>
            <w:r>
              <w:t>Installazione del plugin su macchine utenti e verifica funzionalità in ambiente reale.</w:t>
            </w:r>
          </w:p>
        </w:tc>
        <w:tc>
          <w:tcPr>
            <w:tcW w:type="dxa" w:w="2880"/>
          </w:tcPr>
          <w:p>
            <w:r>
              <w:t>1-2 giorni</w:t>
            </w:r>
          </w:p>
        </w:tc>
      </w:tr>
    </w:tbl>
    <w:p>
      <w:r>
        <w:t>Nota: La stima complessiva è di circa 8-12 giorni lavorativi. I tempi potrebbero variare in base a eventuali complicazioni o feedback ricevuti durante lo sviluppo.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