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7C72" w14:textId="77777777" w:rsidR="00874510" w:rsidRPr="00874510" w:rsidRDefault="00874510" w:rsidP="00874510">
      <w:pPr>
        <w:rPr>
          <w:vanish/>
        </w:rPr>
      </w:pPr>
      <w:r w:rsidRPr="00874510">
        <w:rPr>
          <w:vanish/>
        </w:rPr>
        <w:t>Inizio modulo</w:t>
      </w:r>
    </w:p>
    <w:p w14:paraId="1E1F110F" w14:textId="1DC3876E" w:rsidR="00874510" w:rsidRPr="00874510" w:rsidRDefault="00874510" w:rsidP="00874510">
      <w:pPr>
        <w:rPr>
          <w:b/>
          <w:bCs/>
        </w:rPr>
      </w:pPr>
      <w:r>
        <w:rPr>
          <w:vanish/>
        </w:rPr>
        <w:t>FAQ</w:t>
      </w:r>
      <w:r w:rsidRPr="00874510">
        <w:rPr>
          <w:b/>
          <w:bCs/>
        </w:rPr>
        <w:t xml:space="preserve"> Gestione delle Emergenze</w:t>
      </w:r>
    </w:p>
    <w:p w14:paraId="28DE38A7" w14:textId="77777777" w:rsidR="00874510" w:rsidRPr="00874510" w:rsidRDefault="00874510" w:rsidP="00874510">
      <w:pPr>
        <w:numPr>
          <w:ilvl w:val="0"/>
          <w:numId w:val="1"/>
        </w:numPr>
      </w:pPr>
      <w:r w:rsidRPr="00874510">
        <w:rPr>
          <w:b/>
          <w:bCs/>
        </w:rPr>
        <w:t>Qual è l'obiettivo principale della gestione delle emergenze?</w:t>
      </w:r>
    </w:p>
    <w:p w14:paraId="70302E17" w14:textId="77777777" w:rsidR="00874510" w:rsidRPr="00874510" w:rsidRDefault="00874510" w:rsidP="00874510">
      <w:pPr>
        <w:numPr>
          <w:ilvl w:val="0"/>
          <w:numId w:val="1"/>
        </w:numPr>
      </w:pPr>
      <w:r w:rsidRPr="00874510">
        <w:t>L'obiettivo principale della gestione delle emergenze è salvaguardare la vita umana. Gli obiettivi derivati includono interrompere o limitare l'evolversi di un incidente, attivare le risorse antincendio disponibili, limitare i danni alle persone e alle cose, soccorrere le persone coinvolte nell'emergenza e consentire un'evacuazione ordinata, tenendo conto dell'eventuale presenza di disabili.</w:t>
      </w:r>
    </w:p>
    <w:p w14:paraId="036516E1" w14:textId="77777777" w:rsidR="00874510" w:rsidRPr="00874510" w:rsidRDefault="00874510" w:rsidP="00874510">
      <w:pPr>
        <w:numPr>
          <w:ilvl w:val="0"/>
          <w:numId w:val="1"/>
        </w:numPr>
      </w:pPr>
      <w:r w:rsidRPr="00874510">
        <w:rPr>
          <w:b/>
          <w:bCs/>
        </w:rPr>
        <w:t>Quali sono i principali riferimenti normativi italiani in materia di gestione delle emergenze?</w:t>
      </w:r>
    </w:p>
    <w:p w14:paraId="582B6637" w14:textId="77777777" w:rsidR="00874510" w:rsidRPr="00874510" w:rsidRDefault="00874510" w:rsidP="00874510">
      <w:pPr>
        <w:numPr>
          <w:ilvl w:val="0"/>
          <w:numId w:val="1"/>
        </w:numPr>
      </w:pPr>
      <w:r w:rsidRPr="00874510">
        <w:t>Alcuni dei principali riferimenti normativi includono il D.M. 10/03/98 (Gestione della sicurezza antincendio), il D.P.R. 12/01/98, n. 37 (Il nuovo regolamento di prevenzione incendi) e il D. Lgs. 09/04/08, n. 81 (Testo unico in materia di salute e sicurezza nei luoghi di lavoro).</w:t>
      </w:r>
    </w:p>
    <w:p w14:paraId="13FD39D4" w14:textId="77777777" w:rsidR="00874510" w:rsidRPr="00874510" w:rsidRDefault="00874510" w:rsidP="00874510">
      <w:pPr>
        <w:numPr>
          <w:ilvl w:val="0"/>
          <w:numId w:val="1"/>
        </w:numPr>
      </w:pPr>
      <w:r w:rsidRPr="00874510">
        <w:rPr>
          <w:b/>
          <w:bCs/>
        </w:rPr>
        <w:t>Cosa deve fare il datore di lavoro per la gestione delle emergenze, in base al D. Lgs. 81/08?</w:t>
      </w:r>
    </w:p>
    <w:p w14:paraId="74A0386E" w14:textId="77777777" w:rsidR="00874510" w:rsidRPr="00874510" w:rsidRDefault="00874510" w:rsidP="00874510">
      <w:pPr>
        <w:numPr>
          <w:ilvl w:val="0"/>
          <w:numId w:val="1"/>
        </w:numPr>
      </w:pPr>
      <w:r w:rsidRPr="00874510">
        <w:t>Il datore di lavoro deve designare preventivamente i lavoratori incaricati dell'attuazione delle misure di prevenzione incendi, di primo soccorso e, comunque, di gestione dell'emergenza. Deve adottare le misure per il controllo delle situazioni di rischio in caso di emergenza e dare istruzioni affinché i lavoratori abbandonino il posto di lavoro o la zona pericolosa. Inoltre, deve adottare le misure necessarie ai fini della prevenzione incendi e dell'evacuazione dei luoghi di lavoro.</w:t>
      </w:r>
    </w:p>
    <w:p w14:paraId="41A1B990" w14:textId="77777777" w:rsidR="00874510" w:rsidRPr="00874510" w:rsidRDefault="00874510" w:rsidP="00874510">
      <w:pPr>
        <w:numPr>
          <w:ilvl w:val="0"/>
          <w:numId w:val="1"/>
        </w:numPr>
      </w:pPr>
      <w:r w:rsidRPr="00874510">
        <w:rPr>
          <w:b/>
          <w:bCs/>
        </w:rPr>
        <w:t>Quali sono gli elementi essenziali che devono essere inclusi in un piano di emergenza?</w:t>
      </w:r>
    </w:p>
    <w:p w14:paraId="7458AED6" w14:textId="77777777" w:rsidR="00874510" w:rsidRPr="00874510" w:rsidRDefault="00874510" w:rsidP="00874510">
      <w:pPr>
        <w:numPr>
          <w:ilvl w:val="0"/>
          <w:numId w:val="1"/>
        </w:numPr>
      </w:pPr>
      <w:r w:rsidRPr="00874510">
        <w:t>Un piano di emergenza deve includere gli scenari di emergenza, le procedure che i lavoratori devono attuare in caso di emergenza, le procedure per il personale esterno (pubblico, lavoratori di imprese esterne, addetti alla manutenzione, etc.), le procedure per l'evacuazione e le procedure per assicurare l'efficienza dei dispositivi di sicurezza e antincendio. Deve contenere inoltre indicazioni di planimetrie (protezioni passive esistenti, interruttore generale dell'alimentazione elettrica, valvole di intercettazione delle adduzioni idriche, contenitori gas, vie di fuga).</w:t>
      </w:r>
    </w:p>
    <w:p w14:paraId="09384CAB" w14:textId="77777777" w:rsidR="00874510" w:rsidRPr="00874510" w:rsidRDefault="00874510" w:rsidP="00874510">
      <w:pPr>
        <w:numPr>
          <w:ilvl w:val="0"/>
          <w:numId w:val="1"/>
        </w:numPr>
      </w:pPr>
      <w:r w:rsidRPr="00874510">
        <w:rPr>
          <w:b/>
          <w:bCs/>
        </w:rPr>
        <w:t>Chi sono le figure incaricate alla gestione dell'emergenza e come devono essere scelte?</w:t>
      </w:r>
    </w:p>
    <w:p w14:paraId="4FE1F896" w14:textId="77777777" w:rsidR="00874510" w:rsidRPr="00874510" w:rsidRDefault="00874510" w:rsidP="00874510">
      <w:pPr>
        <w:numPr>
          <w:ilvl w:val="0"/>
          <w:numId w:val="1"/>
        </w:numPr>
      </w:pPr>
      <w:r w:rsidRPr="00874510">
        <w:t>Le figure incaricate sono gli addetti alla lotta all'incendio, gli addetti al pronto soccorso e gli addetti all'evacuazione. Devono essere scelti in base alle loro conoscenze, alla loro attività in azienda, all'idoneità fisica e mentale, e devono essere appositamente addestrati. I numeri minimi sono di due per ogni luogo di lavoro, per piano e per persona portatrice di handicap.</w:t>
      </w:r>
    </w:p>
    <w:p w14:paraId="2B0A82BD" w14:textId="77777777" w:rsidR="00874510" w:rsidRPr="00874510" w:rsidRDefault="00874510" w:rsidP="00874510">
      <w:pPr>
        <w:numPr>
          <w:ilvl w:val="0"/>
          <w:numId w:val="1"/>
        </w:numPr>
      </w:pPr>
      <w:r w:rsidRPr="00874510">
        <w:rPr>
          <w:b/>
          <w:bCs/>
        </w:rPr>
        <w:t>Quali sono alcuni scenari di emergenza che devono essere considerati nella pianificazione?</w:t>
      </w:r>
    </w:p>
    <w:p w14:paraId="4D4643E2" w14:textId="77777777" w:rsidR="00874510" w:rsidRPr="00874510" w:rsidRDefault="00874510" w:rsidP="00874510">
      <w:pPr>
        <w:numPr>
          <w:ilvl w:val="0"/>
          <w:numId w:val="1"/>
        </w:numPr>
      </w:pPr>
      <w:r w:rsidRPr="00874510">
        <w:t>Gli scenari includono incendio e propagazione fumi, terremoto, emergenza di pronto soccorso sanitario, fuga di gas o sostanze pericolose, errato funzionamento di impianti tecnologici, crollo di strutture interne, guasto elettrico e allagamento.</w:t>
      </w:r>
    </w:p>
    <w:p w14:paraId="1BA709EC" w14:textId="77777777" w:rsidR="00874510" w:rsidRPr="00874510" w:rsidRDefault="00874510" w:rsidP="00874510">
      <w:pPr>
        <w:numPr>
          <w:ilvl w:val="0"/>
          <w:numId w:val="1"/>
        </w:numPr>
      </w:pPr>
      <w:r w:rsidRPr="00874510">
        <w:rPr>
          <w:b/>
          <w:bCs/>
        </w:rPr>
        <w:t>Cosa si intende per "spazio calmo" e a cosa serve?</w:t>
      </w:r>
    </w:p>
    <w:p w14:paraId="72346DE2" w14:textId="77777777" w:rsidR="00874510" w:rsidRPr="00874510" w:rsidRDefault="00874510" w:rsidP="00874510">
      <w:pPr>
        <w:numPr>
          <w:ilvl w:val="0"/>
          <w:numId w:val="1"/>
        </w:numPr>
      </w:pPr>
      <w:r w:rsidRPr="00874510">
        <w:t>Lo "spazio calmo" è un luogo sicuro statico, contiguo e comunicante con una via di esodo verticale. Deve essere progettato per non intralciare le vie di esodo ed avere caratteristiche tali da garantire la permanenza di persone con ridotte capacità motorie in attesa dei soccorsi.</w:t>
      </w:r>
    </w:p>
    <w:p w14:paraId="60687E6C" w14:textId="77777777" w:rsidR="00874510" w:rsidRPr="00874510" w:rsidRDefault="00874510" w:rsidP="00874510">
      <w:pPr>
        <w:numPr>
          <w:ilvl w:val="0"/>
          <w:numId w:val="1"/>
        </w:numPr>
      </w:pPr>
      <w:r w:rsidRPr="00874510">
        <w:rPr>
          <w:b/>
          <w:bCs/>
        </w:rPr>
        <w:t>Cosa implica la "conservazione delle condizioni di sicurezza" in un'attività soggetta alla normativa antincendio?</w:t>
      </w:r>
    </w:p>
    <w:p w14:paraId="23C6D0E0" w14:textId="77777777" w:rsidR="00874510" w:rsidRPr="00874510" w:rsidRDefault="00874510" w:rsidP="00874510">
      <w:pPr>
        <w:numPr>
          <w:ilvl w:val="0"/>
          <w:numId w:val="1"/>
        </w:numPr>
      </w:pPr>
      <w:r w:rsidRPr="00874510">
        <w:t>La conservazione delle condizioni di sicurezza implica il mantenimento in stato di efficienza dei sistemi, dei dispositivi, delle attrezzature e delle altre misure di sicurezza antincendio adottate. Si devono effettuare verifiche di controllo ed interventi di manutenzione secondo le cadenze temporali indicate nel certificato di prevenzione o nell'atto di rilascio della ricevuta a seguito della presentazione della SCIA (Segnalazione Certificata di Inizio Attività). Tali controlli, verifiche ed interventi devono essere annotati in un apposito registro mantenuto aggiornato e reso disponibile ai controlli del Comando dei Vigili del Fuoco.</w:t>
      </w:r>
    </w:p>
    <w:p w14:paraId="1D47DA79" w14:textId="77777777" w:rsidR="00874510" w:rsidRPr="00874510" w:rsidRDefault="00874510" w:rsidP="00874510">
      <w:pPr>
        <w:rPr>
          <w:vanish/>
        </w:rPr>
      </w:pPr>
      <w:r w:rsidRPr="00874510">
        <w:rPr>
          <w:vanish/>
        </w:rPr>
        <w:t>Fine modulo</w:t>
      </w:r>
    </w:p>
    <w:p w14:paraId="29D42DD3" w14:textId="77777777" w:rsidR="00C96933" w:rsidRDefault="00C96933" w:rsidP="00874510">
      <w:pPr>
        <w:ind w:left="-851"/>
      </w:pPr>
    </w:p>
    <w:sectPr w:rsidR="00C96933" w:rsidSect="00874510">
      <w:pgSz w:w="11906" w:h="16838"/>
      <w:pgMar w:top="568"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7085"/>
    <w:multiLevelType w:val="multilevel"/>
    <w:tmpl w:val="ED36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45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10"/>
    <w:rsid w:val="00874510"/>
    <w:rsid w:val="009B1A55"/>
    <w:rsid w:val="00C969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B65E"/>
  <w15:chartTrackingRefBased/>
  <w15:docId w15:val="{166A0DCC-C2F1-40B0-9AD5-3D1B33EB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74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4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451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451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451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451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451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451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451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451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451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451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451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451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45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45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45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45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4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45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451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45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451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4510"/>
    <w:rPr>
      <w:i/>
      <w:iCs/>
      <w:color w:val="404040" w:themeColor="text1" w:themeTint="BF"/>
    </w:rPr>
  </w:style>
  <w:style w:type="paragraph" w:styleId="Paragrafoelenco">
    <w:name w:val="List Paragraph"/>
    <w:basedOn w:val="Normale"/>
    <w:uiPriority w:val="34"/>
    <w:qFormat/>
    <w:rsid w:val="00874510"/>
    <w:pPr>
      <w:ind w:left="720"/>
      <w:contextualSpacing/>
    </w:pPr>
  </w:style>
  <w:style w:type="character" w:styleId="Enfasiintensa">
    <w:name w:val="Intense Emphasis"/>
    <w:basedOn w:val="Carpredefinitoparagrafo"/>
    <w:uiPriority w:val="21"/>
    <w:qFormat/>
    <w:rsid w:val="00874510"/>
    <w:rPr>
      <w:i/>
      <w:iCs/>
      <w:color w:val="0F4761" w:themeColor="accent1" w:themeShade="BF"/>
    </w:rPr>
  </w:style>
  <w:style w:type="paragraph" w:styleId="Citazioneintensa">
    <w:name w:val="Intense Quote"/>
    <w:basedOn w:val="Normale"/>
    <w:next w:val="Normale"/>
    <w:link w:val="CitazioneintensaCarattere"/>
    <w:uiPriority w:val="30"/>
    <w:qFormat/>
    <w:rsid w:val="00874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4510"/>
    <w:rPr>
      <w:i/>
      <w:iCs/>
      <w:color w:val="0F4761" w:themeColor="accent1" w:themeShade="BF"/>
    </w:rPr>
  </w:style>
  <w:style w:type="character" w:styleId="Riferimentointenso">
    <w:name w:val="Intense Reference"/>
    <w:basedOn w:val="Carpredefinitoparagrafo"/>
    <w:uiPriority w:val="32"/>
    <w:qFormat/>
    <w:rsid w:val="008745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71051">
      <w:bodyDiv w:val="1"/>
      <w:marLeft w:val="0"/>
      <w:marRight w:val="0"/>
      <w:marTop w:val="0"/>
      <w:marBottom w:val="0"/>
      <w:divBdr>
        <w:top w:val="none" w:sz="0" w:space="0" w:color="auto"/>
        <w:left w:val="none" w:sz="0" w:space="0" w:color="auto"/>
        <w:bottom w:val="none" w:sz="0" w:space="0" w:color="auto"/>
        <w:right w:val="none" w:sz="0" w:space="0" w:color="auto"/>
      </w:divBdr>
      <w:divsChild>
        <w:div w:id="321006273">
          <w:marLeft w:val="0"/>
          <w:marRight w:val="0"/>
          <w:marTop w:val="0"/>
          <w:marBottom w:val="0"/>
          <w:divBdr>
            <w:top w:val="none" w:sz="0" w:space="0" w:color="auto"/>
            <w:left w:val="none" w:sz="0" w:space="0" w:color="auto"/>
            <w:bottom w:val="none" w:sz="0" w:space="0" w:color="auto"/>
            <w:right w:val="none" w:sz="0" w:space="0" w:color="auto"/>
          </w:divBdr>
          <w:divsChild>
            <w:div w:id="1561592615">
              <w:marLeft w:val="0"/>
              <w:marRight w:val="0"/>
              <w:marTop w:val="0"/>
              <w:marBottom w:val="0"/>
              <w:divBdr>
                <w:top w:val="none" w:sz="0" w:space="0" w:color="auto"/>
                <w:left w:val="none" w:sz="0" w:space="0" w:color="auto"/>
                <w:bottom w:val="none" w:sz="0" w:space="0" w:color="auto"/>
                <w:right w:val="none" w:sz="0" w:space="0" w:color="auto"/>
              </w:divBdr>
              <w:divsChild>
                <w:div w:id="427308975">
                  <w:marLeft w:val="0"/>
                  <w:marRight w:val="0"/>
                  <w:marTop w:val="0"/>
                  <w:marBottom w:val="0"/>
                  <w:divBdr>
                    <w:top w:val="none" w:sz="0" w:space="0" w:color="auto"/>
                    <w:left w:val="none" w:sz="0" w:space="0" w:color="auto"/>
                    <w:bottom w:val="none" w:sz="0" w:space="0" w:color="auto"/>
                    <w:right w:val="none" w:sz="0" w:space="0" w:color="auto"/>
                  </w:divBdr>
                  <w:divsChild>
                    <w:div w:id="858391373">
                      <w:marLeft w:val="0"/>
                      <w:marRight w:val="0"/>
                      <w:marTop w:val="0"/>
                      <w:marBottom w:val="0"/>
                      <w:divBdr>
                        <w:top w:val="none" w:sz="0" w:space="0" w:color="auto"/>
                        <w:left w:val="single" w:sz="6" w:space="0" w:color="CCCCCC"/>
                        <w:bottom w:val="single" w:sz="6" w:space="0" w:color="CCCCCC"/>
                        <w:right w:val="single" w:sz="6" w:space="0" w:color="CCCCCC"/>
                      </w:divBdr>
                      <w:divsChild>
                        <w:div w:id="4680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3227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86981684">
      <w:bodyDiv w:val="1"/>
      <w:marLeft w:val="0"/>
      <w:marRight w:val="0"/>
      <w:marTop w:val="0"/>
      <w:marBottom w:val="0"/>
      <w:divBdr>
        <w:top w:val="none" w:sz="0" w:space="0" w:color="auto"/>
        <w:left w:val="none" w:sz="0" w:space="0" w:color="auto"/>
        <w:bottom w:val="none" w:sz="0" w:space="0" w:color="auto"/>
        <w:right w:val="none" w:sz="0" w:space="0" w:color="auto"/>
      </w:divBdr>
      <w:divsChild>
        <w:div w:id="1416510798">
          <w:marLeft w:val="0"/>
          <w:marRight w:val="0"/>
          <w:marTop w:val="0"/>
          <w:marBottom w:val="0"/>
          <w:divBdr>
            <w:top w:val="none" w:sz="0" w:space="0" w:color="auto"/>
            <w:left w:val="none" w:sz="0" w:space="0" w:color="auto"/>
            <w:bottom w:val="none" w:sz="0" w:space="0" w:color="auto"/>
            <w:right w:val="none" w:sz="0" w:space="0" w:color="auto"/>
          </w:divBdr>
          <w:divsChild>
            <w:div w:id="348607912">
              <w:marLeft w:val="0"/>
              <w:marRight w:val="0"/>
              <w:marTop w:val="0"/>
              <w:marBottom w:val="0"/>
              <w:divBdr>
                <w:top w:val="none" w:sz="0" w:space="0" w:color="auto"/>
                <w:left w:val="none" w:sz="0" w:space="0" w:color="auto"/>
                <w:bottom w:val="none" w:sz="0" w:space="0" w:color="auto"/>
                <w:right w:val="none" w:sz="0" w:space="0" w:color="auto"/>
              </w:divBdr>
              <w:divsChild>
                <w:div w:id="510028524">
                  <w:marLeft w:val="0"/>
                  <w:marRight w:val="0"/>
                  <w:marTop w:val="0"/>
                  <w:marBottom w:val="0"/>
                  <w:divBdr>
                    <w:top w:val="none" w:sz="0" w:space="0" w:color="auto"/>
                    <w:left w:val="none" w:sz="0" w:space="0" w:color="auto"/>
                    <w:bottom w:val="none" w:sz="0" w:space="0" w:color="auto"/>
                    <w:right w:val="none" w:sz="0" w:space="0" w:color="auto"/>
                  </w:divBdr>
                  <w:divsChild>
                    <w:div w:id="82379547">
                      <w:marLeft w:val="0"/>
                      <w:marRight w:val="0"/>
                      <w:marTop w:val="0"/>
                      <w:marBottom w:val="0"/>
                      <w:divBdr>
                        <w:top w:val="none" w:sz="0" w:space="0" w:color="auto"/>
                        <w:left w:val="single" w:sz="6" w:space="0" w:color="CCCCCC"/>
                        <w:bottom w:val="single" w:sz="6" w:space="0" w:color="CCCCCC"/>
                        <w:right w:val="single" w:sz="6" w:space="0" w:color="CCCCCC"/>
                      </w:divBdr>
                      <w:divsChild>
                        <w:div w:id="377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792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601</Words>
  <Characters>3430</Characters>
  <Application>Microsoft Office Word</Application>
  <DocSecurity>0</DocSecurity>
  <Lines>28</Lines>
  <Paragraphs>8</Paragraphs>
  <ScaleCrop>false</ScaleCrop>
  <Company>Gruppo Mediaset S.p.a.</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Francesco Gagliardi</dc:creator>
  <cp:keywords/>
  <dc:description/>
  <cp:lastModifiedBy>Mauro Francesco Gagliardi</cp:lastModifiedBy>
  <cp:revision>1</cp:revision>
  <dcterms:created xsi:type="dcterms:W3CDTF">2025-02-22T08:35:00Z</dcterms:created>
  <dcterms:modified xsi:type="dcterms:W3CDTF">2025-02-22T08:37:00Z</dcterms:modified>
</cp:coreProperties>
</file>