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5A2D7" w14:textId="1BF34AD1" w:rsidR="005F5494" w:rsidRPr="005F5494" w:rsidRDefault="005F5494" w:rsidP="005F5494">
      <w:r w:rsidRPr="005F5494">
        <w:t xml:space="preserve">Un pomeriggio, io e il mio fratellino siamo tornati a casa dopo aver giocato al parco. Appena entrato, ho sentito un odore che mi ricordava qualcosa di buono, ma non riuscivo a capire esattamente cosa fosse. Sembrava qualcosa di dolce, ma era anche un po' diverso dal solito. Allora, sono andato in cucina per capire meglio. </w:t>
      </w:r>
      <w:r>
        <w:t>C</w:t>
      </w:r>
      <w:r w:rsidRPr="005F5494">
        <w:t>'erano diverse ciotole sul tavolo, alcune sporche di pasta, bucce di mela lasciate qua e là, un po' di farina sparsa sul piano di lavoro, e il forno era ancora caldo.</w:t>
      </w:r>
    </w:p>
    <w:p w14:paraId="6404E6EC" w14:textId="77777777" w:rsidR="005F5494" w:rsidRPr="005F5494" w:rsidRDefault="005F5494" w:rsidP="005F5494">
      <w:r w:rsidRPr="005F5494">
        <w:t>Mio fratello ha subito pensato che mamma avesse fatto una torta per noi e che l'avremmo trovata pronta per merenda. Ma qualcosa non quadrava. Perché fare una torta e non lasciarcela sul tavolo per mangiarla subito?</w:t>
      </w:r>
    </w:p>
    <w:p w14:paraId="2B1BDD41" w14:textId="3D006E32" w:rsidR="005F5494" w:rsidRPr="005F5494" w:rsidRDefault="005F5494" w:rsidP="005F5494">
      <w:r>
        <w:t>C</w:t>
      </w:r>
      <w:r w:rsidRPr="005F5494">
        <w:t xml:space="preserve">'era una scatola di cannella aperta sul tavolo, che non usiamo mai per le torte normali. Poi ho notato una borsa della spesa con alcuni ingredienti particolari, come delle noci e delle </w:t>
      </w:r>
      <w:r>
        <w:t xml:space="preserve">mele. </w:t>
      </w:r>
      <w:r w:rsidRPr="005F5494">
        <w:t>Forse mamma non stava preparando una semplice torta per noi, ma stava facendo uno strudel di mele per nostro nonno, che ama tantissimo quel dolce.</w:t>
      </w:r>
    </w:p>
    <w:p w14:paraId="6703C135" w14:textId="77777777" w:rsidR="005F5494" w:rsidRPr="005F5494" w:rsidRDefault="005F5494" w:rsidP="005F5494">
      <w:r w:rsidRPr="005F5494">
        <w:t>Ho chiesto a mia madre, e lei mi ha sorriso confermando quello che avevo intuito: lo strudel era un regalo speciale per il nonno. Non era per noi questa volta, ma per qualcuno a cui volevamo bene.</w:t>
      </w:r>
    </w:p>
    <w:p w14:paraId="2E6EEF8C" w14:textId="5490484F" w:rsidR="005F5494" w:rsidRPr="005F5494" w:rsidRDefault="005F5494" w:rsidP="005F5494">
      <w:r w:rsidRPr="005F5494">
        <w:t xml:space="preserve">Alla fine, tutti i segni erano lì, bastava metterli insieme con un po' di attenzione. Ho capito che è importante osservare tutti i dettagli e non saltare subito alle conclusioni. Mio fratello pensava subito che la torta fosse per noi, ma grazie ai segni ho colto un significato diverso: il dolce non era per la nostra merenda, ma per fare una sorpresa speciale al nonno. </w:t>
      </w:r>
    </w:p>
    <w:p w14:paraId="7957575C" w14:textId="77777777" w:rsidR="00C96933" w:rsidRPr="005F5494" w:rsidRDefault="00C96933" w:rsidP="005F5494"/>
    <w:sectPr w:rsidR="00C96933" w:rsidRPr="005F54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F12529"/>
    <w:multiLevelType w:val="hybridMultilevel"/>
    <w:tmpl w:val="2AFA41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95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6F"/>
    <w:rsid w:val="00155813"/>
    <w:rsid w:val="005F5494"/>
    <w:rsid w:val="009350E2"/>
    <w:rsid w:val="00C96933"/>
    <w:rsid w:val="00E2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9C4F"/>
  <w15:chartTrackingRefBased/>
  <w15:docId w15:val="{DCF7408C-41A4-4EAF-9779-25CF943F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7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7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7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7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7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7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7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7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7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7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7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7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7E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7E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7E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7E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7E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7E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7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7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7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7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7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7E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7E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7E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7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7E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7E6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E27E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0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0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9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9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9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7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1376</Characters>
  <Application>Microsoft Office Word</Application>
  <DocSecurity>0</DocSecurity>
  <Lines>11</Lines>
  <Paragraphs>3</Paragraphs>
  <ScaleCrop>false</ScaleCrop>
  <Company>Gruppo Mediaset S.p.a.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Francesco Gagliardi</dc:creator>
  <cp:keywords/>
  <dc:description/>
  <cp:lastModifiedBy>Mauro Francesco Gagliardi</cp:lastModifiedBy>
  <cp:revision>2</cp:revision>
  <cp:lastPrinted>2024-10-20T16:09:00Z</cp:lastPrinted>
  <dcterms:created xsi:type="dcterms:W3CDTF">2024-10-19T16:26:00Z</dcterms:created>
  <dcterms:modified xsi:type="dcterms:W3CDTF">2024-10-20T16:10:00Z</dcterms:modified>
</cp:coreProperties>
</file>