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ind w:left="0" w:firstLine="0" w:right="0"/>
        <w:contextualSpacing w:val="0"/>
        <w:jc w:val="left"/>
      </w:pPr>
      <w:r w:rsidRPr="00000000" w:rsidR="00000000" w:rsidDel="00000000">
        <w:rPr>
          <w:rtl w:val="0"/>
        </w:rPr>
      </w:r>
    </w:p>
    <w:tbl>
      <w:tblPr>
        <w:bidiVisual w:val="0"/>
        <w:tblW w:w="178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785"/>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1°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Amato Padre Pio da Pietrelcina, che hai portato sul tuo corpo i segni della Passione di Nostro Signore Gesù Cristo. Tu che hai portato la Croce per tutti noi, sopportando le sofferenze fisiche e morali che ti flagellavano anima e corpo in un martirio continuo, intercedi presso Dio affinché ognuno di noi sappia accettare le piccole e le grandi Croci della vita, trasformando ogni singola sofferenza in un sicuro vincolo che ci lega alla Vita Eterna.</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Conviene addomesticarsi coi patimenti, che piacerà a Gasù mandarvi. Gesù che non può soffrire di tenervi in afflizione, verrà a sollecitarvi ed a confortarvi con l’infondere al vostro spirito nuovo coraggio ». Padre Pio</w:t>
      </w:r>
    </w:p>
    <w:p w:rsidP="00000000" w:rsidRPr="00000000" w:rsidR="00000000" w:rsidDel="00000000" w:rsidRDefault="00000000">
      <w:pPr>
        <w:spacing w:lineRule="auto" w:after="0" w:line="240" w:before="0"/>
        <w:ind w:left="0" w:firstLine="0" w:right="0"/>
        <w:contextualSpacing w:val="0"/>
        <w:jc w:val="left"/>
      </w:pPr>
      <w:hyperlink r:id="rId5">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5298" cx="161925"/>
            <wp:docPr id="1" name="image00.png"/>
            <a:graphic>
              <a:graphicData uri="http://schemas.openxmlformats.org/drawingml/2006/picture">
                <pic:pic>
                  <pic:nvPicPr>
                    <pic:cNvPr id="0" name="image00.png"/>
                    <pic:cNvPicPr preferRelativeResize="0"/>
                  </pic:nvPicPr>
                  <pic:blipFill>
                    <a:blip r:embed="rId6"/>
                    <a:stretch>
                      <a:fillRect/>
                    </a:stretch>
                  </pic:blipFill>
                  <pic:spPr>
                    <a:xfrm>
                      <a:ext cy="95298" cx="161925"/>
                    </a:xfrm>
                    <a:prstGeom prst="rect"/>
                  </pic:spPr>
                </pic:pic>
              </a:graphicData>
            </a:graphic>
          </wp:inline>
        </w:drawing>
      </w:r>
      <w:hyperlink r:id="rId7">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71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71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2°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Santo Padre Pio da Pietrelcina, che al fianco di Nostro Signore Gesù Cristo, hai saputo resistere alle tentazioni del maligno. Tu che hai subito le percosse e le vessazioni dei demoni dell’inferno che volevano indurti ad abbandonare la tua strada di santità, intercedi presso l’Altissimo affinché anche noi con il tuo aiuto e con quello di tutto il Paradiso, troviamo la forza per rinunciare al peccato e conservare la fede sino al giorno della nostra morte.</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Fatti animo e non temere le fosche ire di Lucifero. Rammentati per sempre di questo: che è buon segno allorché il nemico strepita e ruggisce all’intorno della tua volontà, poiché questo dimostra che egli non è al di dentro ». Padre Pio</w:t>
      </w:r>
    </w:p>
    <w:p w:rsidP="00000000" w:rsidRPr="00000000" w:rsidR="00000000" w:rsidDel="00000000" w:rsidRDefault="00000000">
      <w:pPr>
        <w:spacing w:lineRule="auto" w:after="0" w:line="240" w:before="0"/>
        <w:ind w:left="0" w:firstLine="0" w:right="0"/>
        <w:contextualSpacing w:val="0"/>
        <w:jc w:val="left"/>
      </w:pPr>
      <w:hyperlink r:id="rId8">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2"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9">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8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8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3°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Virtuoso Padre Pio da Pietrelcina, che hai tanto amato la Mamma Celeste da riceverne quotidiane grazie e consolazioni, intercedi per noi presso la Vergine Santa deponendo nelle Sue mani i nostri peccati e le nostre fredde preghiere, affinché così come a Cana di Galilea, il Figlio dica di si alla Madre ed il nostro nome possa essere scritto nel Libro della Vita.</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Maria sia la stella, che vi rischiari il sentiero, vi mostri la via sicura per andare al Celeste Padre; Essa sia quale àncora, a cui dovete sempre più strettamente unirvi nel tempo della prova ». Padre Pio</w:t>
      </w:r>
    </w:p>
    <w:p w:rsidP="00000000" w:rsidRPr="00000000" w:rsidR="00000000" w:rsidDel="00000000" w:rsidRDefault="00000000">
      <w:pPr>
        <w:spacing w:lineRule="auto" w:after="0" w:line="240" w:before="0"/>
        <w:ind w:left="0" w:firstLine="0" w:right="0"/>
        <w:contextualSpacing w:val="0"/>
        <w:jc w:val="left"/>
      </w:pPr>
      <w:hyperlink r:id="rId10">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3"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11">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8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8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4°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Casto Padre Pio da Pietrelcina che hai tanto amato il tuo Angelo Custode il quale ti faceva da guida, da difensore e da messaggero. A te le Figure Angeliche portavano le preghiere dei tuoi figli spirituali. Intercedi presso il Signore affinché anche noi impariamo a servirci del nostro Angelo Custode che per tutta la nostra vita è pronto a suggerirci la via del bene ed a dissuaderci dal compiere il male.</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Invoca il tuo Angelo Custode, che ti illuminerà e ti guiderà. Il Signore te lo ha messo vicino appunto per questo. Perciò serviti di lui ». Padre Pio</w:t>
      </w:r>
    </w:p>
    <w:p w:rsidP="00000000" w:rsidRPr="00000000" w:rsidR="00000000" w:rsidDel="00000000" w:rsidRDefault="00000000">
      <w:pPr>
        <w:spacing w:lineRule="auto" w:after="0" w:line="240" w:before="0"/>
        <w:ind w:left="0" w:firstLine="0" w:right="0"/>
        <w:contextualSpacing w:val="0"/>
        <w:jc w:val="left"/>
      </w:pPr>
      <w:hyperlink r:id="rId12">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4"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13">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8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8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5°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Prudente Padre Pio da Pietrelcina, che hai nutrito una grandissima devozione per le Anime del Purgatorio per le quali ti sei offerto quale vittima espiatrice, prega il Signore affinché infonda in noi i sentimenti di compassione e di amore che tu avevi per queste anime, di modo che anche noi riusciamo a ridurre i loro tempi di esilio, procurandoci di guadagnare per Esse, con i sacrifici e le preghiere, le Sante Indulgenze loro necessarie.</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O Signore, ti supplico di voler versare sopra di me i castighi che sono preparati ai peccatori e alle anime purganti; moltiplicali pure sopra di me, purché converti e salvi i peccatori e liberi presto le anime del purgatorio ». Padre Pio </w:t>
      </w:r>
    </w:p>
    <w:p w:rsidP="00000000" w:rsidRPr="00000000" w:rsidR="00000000" w:rsidDel="00000000" w:rsidRDefault="00000000">
      <w:pPr>
        <w:spacing w:lineRule="auto" w:after="0" w:line="240" w:before="0"/>
        <w:ind w:left="0" w:firstLine="0" w:right="0"/>
        <w:contextualSpacing w:val="0"/>
        <w:jc w:val="left"/>
      </w:pPr>
      <w:hyperlink r:id="rId14">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5"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15">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8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8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6°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Obbediente Padre Pio da Pietrelcina, che hai amato gli ammalati più di te stesso, vedendo in essi Gesù. Tu che nel nome del Signore hai operato miracoli di guarigione nel corpo ridonando speranza di vita e rinnovamento nello Spirito, prega il Signore affinché tutti gli ammalati, per intercessione di Maria, possano sperimentare il tuo potente patrocinio e per mezzo della guarigione corporale possano trarre vantaggi spirituali per ringraziare e lodare il Signore Dio in eterno.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Se so poi che una persone è afflitta, sia nell’anima che nel corpo, che cosa non farei presso del Signore per vederla libera dai suoi mali? Volentieri mi addosserei, pur di vederla andar salva, tutte le sua afflizioni, cedendo in suo favore i frutti dei tali sofferenze, se il Signore me lo permettesse… ». Padre Pio </w:t>
      </w:r>
    </w:p>
    <w:p w:rsidP="00000000" w:rsidRPr="00000000" w:rsidR="00000000" w:rsidDel="00000000" w:rsidRDefault="00000000">
      <w:pPr>
        <w:spacing w:lineRule="auto" w:after="0" w:line="240" w:before="0"/>
        <w:ind w:left="0" w:firstLine="0" w:right="0"/>
        <w:contextualSpacing w:val="0"/>
        <w:jc w:val="left"/>
      </w:pPr>
      <w:hyperlink r:id="rId16">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7"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17">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6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65"/>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7°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Beato Padre Pio da Pietrelcina che hai aderito al progetto di salvezza del Signore offrendo le tue sofferenze per slegare i peccatori dai lacci di satana, intercedi presso Dio affinché i non credenti abbiano la fede e si convertano, i peccatori si pentano nel profondo del loro cuore, i tiepidi si infervorino nella loro vita cristiana ed i giusti perseverino sulla via della salvezza.</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Se il povero mondo potesse vedere la bellezza dell’anima in grazia, tutti i peccatori, tutti gli increduli si convertirebbero all’istante ». Padre Pio</w:t>
      </w:r>
    </w:p>
    <w:p w:rsidP="00000000" w:rsidRPr="00000000" w:rsidR="00000000" w:rsidDel="00000000" w:rsidRDefault="00000000">
      <w:pPr>
        <w:spacing w:lineRule="auto" w:after="0" w:line="240" w:before="0"/>
        <w:ind w:left="0" w:firstLine="0" w:right="0"/>
        <w:contextualSpacing w:val="0"/>
        <w:jc w:val="left"/>
      </w:pPr>
      <w:hyperlink r:id="rId18">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6"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19">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68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68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8°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Puro Padre Pio da Pietrelcina, che hai tanto amato i tuoi figli spirituali, molti dei quali ha conquistato a Cristo al prezzo del tuo sangue, concedi anche a noi, che non ti abbiamo conosciuto personalmente, di considerarci tuoi figli spirituali cosicché con la tua paterna protezione, con la tua santa guida e con la forza che otterrai per noi dal Signore, potremo, in punto di morte, incontrarti alle porte del Paradiso in attesa del nostro arrivo.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Se mi fosse possibile, vorrei ottenere dal Signore, una cosa soltanto; vorrei se mi dicesse: « Va in Paradiso », vorrei ottenere questa grazia: « Signore, non lasciatemi andare in Paradiso finché l’ultimo dei miei figli, l’ultima delle persone affidate alla mia cura sacerdotale non sia entrata prima di me ». Padre Pio</w:t>
      </w:r>
    </w:p>
    <w:p w:rsidP="00000000" w:rsidRPr="00000000" w:rsidR="00000000" w:rsidDel="00000000" w:rsidRDefault="00000000">
      <w:pPr>
        <w:spacing w:lineRule="auto" w:after="0" w:line="240" w:before="0"/>
        <w:ind w:left="0" w:firstLine="0" w:right="0"/>
        <w:contextualSpacing w:val="0"/>
        <w:jc w:val="left"/>
      </w:pPr>
      <w:hyperlink r:id="rId20">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drawing>
          <wp:inline distR="19050" distT="19050" distB="19050" distL="19050">
            <wp:extent cy="96012" cx="161849"/>
            <wp:docPr id="8" name="image00.png"/>
            <a:graphic>
              <a:graphicData uri="http://schemas.openxmlformats.org/drawingml/2006/picture">
                <pic:pic>
                  <pic:nvPicPr>
                    <pic:cNvPr id="0" name="image00.png"/>
                    <pic:cNvPicPr preferRelativeResize="0"/>
                  </pic:nvPicPr>
                  <pic:blipFill>
                    <a:blip r:embed="rId6"/>
                    <a:stretch>
                      <a:fillRect/>
                    </a:stretch>
                  </pic:blipFill>
                  <pic:spPr>
                    <a:xfrm>
                      <a:ext cy="96012" cx="161849"/>
                    </a:xfrm>
                    <a:prstGeom prst="rect"/>
                  </pic:spPr>
                </pic:pic>
              </a:graphicData>
            </a:graphic>
          </wp:inline>
        </w:drawing>
      </w:r>
      <w:hyperlink r:id="rId21">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w:t>
      </w:r>
    </w:p>
    <w:tbl>
      <w:tblPr>
        <w:bidiVisual w:val="0"/>
        <w:tblW w:w="177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770"/>
      </w:tblGrid>
      <w:tr>
        <w:tc>
          <w:tcPr>
            <w:shd w:fill="fbe8bb"/>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9° Giorno</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bl>
      <w:tblPr>
        <w:bidiVisual w:val="0"/>
        <w:tblW w:w="9576.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576"/>
      </w:tblGrid>
      <w:tr>
        <w:tc>
          <w:tcPr>
            <w:tcMar>
              <w:top w:w="15.0" w:type="dxa"/>
              <w:left w:w="15.0" w:type="dxa"/>
              <w:bottom w:w="15.0" w:type="dxa"/>
              <w:right w:w="15.0" w:type="dxa"/>
            </w:tcMar>
            <w:vAlign w:val="center"/>
          </w:tcPr>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Umile Padre Pio da Pietrelcina, che hai tanto amato la Santa Madre Chiesa, intercedi presso il Signore affinché mandi operai nella sua messe e doni ad ognuno di essi la forza e l’ispirazione dei figli di Dio. Ti preghiamo inoltre di intercedere presso la Vergine Maria affinché guidi gli uomini verso l’unità dei cristiani, raccogliendoli in un’unica grande casa, la quale sia il faro di salvezza nel mare di tempesta che è la vita.</w:t>
            </w:r>
          </w:p>
        </w:tc>
      </w:tr>
    </w:tbl>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Times New Roman" w:hAnsi="Times New Roman" w:eastAsia="Times New Roman" w:ascii="Times New Roman"/>
          <w:b w:val="0"/>
          <w:i w:val="0"/>
          <w:smallCaps w:val="0"/>
          <w:strike w:val="0"/>
          <w:color w:val="000000"/>
          <w:sz w:val="16"/>
          <w:u w:val="none"/>
          <w:vertAlign w:val="baseline"/>
          <w:rtl w:val="0"/>
        </w:rPr>
        <w:t xml:space="preserve">« Tieniti sempre stretto alla Santa Chiesa cattolica, perché ella sola ti può dare la vera pace, perché ella sola possiede Gesù sacramentato, che è il vero principe della pace ». Padre Pio</w:t>
      </w:r>
    </w:p>
    <w:p w:rsidP="00000000" w:rsidRPr="00000000" w:rsidR="00000000" w:rsidDel="00000000" w:rsidRDefault="00000000">
      <w:pPr>
        <w:spacing w:lineRule="auto" w:after="0" w:line="240" w:before="0"/>
        <w:ind w:left="0" w:firstLine="0" w:right="0"/>
        <w:contextualSpacing w:val="0"/>
        <w:jc w:val="left"/>
      </w:pPr>
      <w:hyperlink r:id="rId22">
        <w:r w:rsidRPr="00000000" w:rsidR="00000000" w:rsidDel="00000000">
          <w:rPr>
            <w:rFonts w:cs="Times New Roman" w:hAnsi="Times New Roman" w:eastAsia="Times New Roman" w:ascii="Times New Roman"/>
            <w:b w:val="0"/>
            <w:i w:val="0"/>
            <w:smallCaps w:val="0"/>
            <w:strike w:val="0"/>
            <w:color w:val="993300"/>
            <w:sz w:val="16"/>
            <w:u w:val="single"/>
            <w:vertAlign w:val="baseline"/>
            <w:rtl w:val="0"/>
          </w:rPr>
          <w:t xml:space="preserve">RECITA DELLA CORONCINA AL SACRO CUORE DI GESÙ</w:t>
        </w:r>
      </w:hyperlink>
    </w:p>
    <w:p w:rsidP="00000000" w:rsidRPr="00000000" w:rsidR="00000000" w:rsidDel="00000000" w:rsidRDefault="00000000">
      <w:pPr>
        <w:spacing w:lineRule="auto" w:after="0" w:line="240" w:before="0"/>
        <w:ind w:left="0" w:firstLine="0" w:right="0"/>
        <w:contextualSpacing w:val="0"/>
        <w:jc w:val="left"/>
      </w:pPr>
      <w:hyperlink r:id="rId23">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4">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5">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6">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7">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8">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29">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30">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left"/>
      </w:pPr>
      <w:hyperlink r:id="rId31">
        <w:r w:rsidRPr="00000000" w:rsidR="00000000" w:rsidDel="00000000">
          <w:rPr>
            <w:rtl w:val="0"/>
          </w:rPr>
        </w:r>
      </w:hyperlink>
    </w:p>
    <w:p w:rsidP="00000000" w:rsidRPr="00000000" w:rsidR="00000000" w:rsidDel="00000000" w:rsidRDefault="00000000">
      <w:pPr>
        <w:spacing w:lineRule="auto" w:after="0" w:line="240" w:before="0"/>
        <w:ind w:left="150" w:firstLine="0" w:right="150"/>
        <w:contextualSpacing w:val="0"/>
        <w:jc w:val="left"/>
      </w:pPr>
      <w:bookmarkStart w:id="0" w:colFirst="0" w:name="id.6d6e090705c5" w:colLast="0"/>
      <w:bookmarkEnd w:id="0"/>
      <w:r w:rsidRPr="00000000" w:rsidR="00000000" w:rsidDel="00000000">
        <w:rPr>
          <w:rFonts w:cs="Times New Roman" w:hAnsi="Times New Roman" w:eastAsia="Times New Roman" w:ascii="Times New Roman"/>
          <w:b w:val="1"/>
          <w:i w:val="1"/>
          <w:smallCaps w:val="0"/>
          <w:strike w:val="0"/>
          <w:color w:val="c10000"/>
          <w:sz w:val="16"/>
          <w:u w:val="none"/>
          <w:vertAlign w:val="baseline"/>
          <w:rtl w:val="0"/>
        </w:rPr>
        <w:t xml:space="preserve">CORONCINA AL SACRO CUORE DI GESÙ</w:t>
      </w:r>
    </w:p>
    <w:p w:rsidP="00000000" w:rsidRPr="00000000" w:rsidR="00000000" w:rsidDel="00000000" w:rsidRDefault="00000000">
      <w:pPr>
        <w:spacing w:lineRule="auto" w:after="0" w:line="240" w:before="0"/>
        <w:ind w:left="150" w:firstLine="0" w:right="150"/>
        <w:contextualSpacing w:val="0"/>
        <w:jc w:val="left"/>
      </w:pPr>
      <w:r w:rsidRPr="00000000" w:rsidR="00000000" w:rsidDel="00000000">
        <w:rPr>
          <w:rFonts w:cs="Times New Roman" w:hAnsi="Times New Roman" w:eastAsia="Times New Roman" w:ascii="Times New Roman"/>
          <w:b w:val="1"/>
          <w:i w:val="0"/>
          <w:smallCaps w:val="0"/>
          <w:strike w:val="0"/>
          <w:color w:val="800000"/>
          <w:sz w:val="16"/>
          <w:u w:val="none"/>
          <w:vertAlign w:val="baseline"/>
          <w:rtl w:val="0"/>
        </w:rPr>
        <w:br w:type="textWrapping"/>
        <w:t xml:space="preserve">1. O mio Gesù, che hai detto: "In verità vi dico, chiedete ed otterrete, cercate e troverete, picchiate e vi sarà aperto!", ecco che io picchio, io cerco, io chiedo la grazia...</w:t>
        <w:br w:type="textWrapping"/>
      </w:r>
      <w:r w:rsidRPr="00000000" w:rsidR="00000000" w:rsidDel="00000000">
        <w:rPr>
          <w:rFonts w:cs="Times New Roman" w:hAnsi="Times New Roman" w:eastAsia="Times New Roman" w:ascii="Times New Roman"/>
          <w:b w:val="1"/>
          <w:i w:val="1"/>
          <w:smallCaps w:val="0"/>
          <w:strike w:val="0"/>
          <w:color w:val="c10000"/>
          <w:sz w:val="16"/>
          <w:u w:val="none"/>
          <w:vertAlign w:val="baseline"/>
          <w:rtl w:val="0"/>
        </w:rPr>
        <w:t xml:space="preserve">· Recitare: un Padre Nostro, Ave Maria e Gloria</w:t>
        <w:br w:type="textWrapping"/>
        <w:t xml:space="preserve">· Infine: Sacro Cuore di Gesù, confido e spero in te.</w:t>
        <w:br w:type="textWrapping"/>
      </w:r>
      <w:r w:rsidRPr="00000000" w:rsidR="00000000" w:rsidDel="00000000">
        <w:rPr>
          <w:rFonts w:cs="Times New Roman" w:hAnsi="Times New Roman" w:eastAsia="Times New Roman" w:ascii="Times New Roman"/>
          <w:b w:val="1"/>
          <w:i w:val="0"/>
          <w:smallCaps w:val="0"/>
          <w:strike w:val="0"/>
          <w:color w:val="800000"/>
          <w:sz w:val="16"/>
          <w:u w:val="none"/>
          <w:vertAlign w:val="baseline"/>
          <w:rtl w:val="0"/>
        </w:rPr>
        <w:br w:type="textWrapping"/>
        <w:t xml:space="preserve">2. O mio Gesù, che hai detto: "In verità vi dico, qualunque cosa chiederete al Padre mio nel mio nome, Egli ve la concederà!", ecco che al Padre tuo, nel tuo nome, io chiedo la grazia...</w:t>
        <w:br w:type="textWrapping"/>
      </w:r>
      <w:r w:rsidRPr="00000000" w:rsidR="00000000" w:rsidDel="00000000">
        <w:rPr>
          <w:rFonts w:cs="Times New Roman" w:hAnsi="Times New Roman" w:eastAsia="Times New Roman" w:ascii="Times New Roman"/>
          <w:b w:val="1"/>
          <w:i w:val="1"/>
          <w:smallCaps w:val="0"/>
          <w:strike w:val="0"/>
          <w:color w:val="c10000"/>
          <w:sz w:val="16"/>
          <w:u w:val="none"/>
          <w:vertAlign w:val="baseline"/>
          <w:rtl w:val="0"/>
        </w:rPr>
        <w:t xml:space="preserve">· Recitare: un Padre Nostro, Ave Maria e Gloria</w:t>
        <w:br w:type="textWrapping"/>
        <w:t xml:space="preserve">· Infine: Sacro Cuore di Gesù, confido e spero in te.</w:t>
        <w:br w:type="textWrapping"/>
      </w:r>
      <w:r w:rsidRPr="00000000" w:rsidR="00000000" w:rsidDel="00000000">
        <w:rPr>
          <w:rFonts w:cs="Times New Roman" w:hAnsi="Times New Roman" w:eastAsia="Times New Roman" w:ascii="Times New Roman"/>
          <w:b w:val="1"/>
          <w:i w:val="0"/>
          <w:smallCaps w:val="0"/>
          <w:strike w:val="0"/>
          <w:color w:val="800000"/>
          <w:sz w:val="16"/>
          <w:u w:val="none"/>
          <w:vertAlign w:val="baseline"/>
          <w:rtl w:val="0"/>
        </w:rPr>
        <w:br w:type="textWrapping"/>
        <w:t xml:space="preserve">3. O mio Gesù, che hai detto: "In verità vi dico, passeranno il cielo e la terra, ma le mie parole mai!", ecco che, appoggiato all'infallibilità delle tue sante parole, io chiedo la grazia...</w:t>
        <w:br w:type="textWrapping"/>
      </w:r>
      <w:r w:rsidRPr="00000000" w:rsidR="00000000" w:rsidDel="00000000">
        <w:rPr>
          <w:rFonts w:cs="Times New Roman" w:hAnsi="Times New Roman" w:eastAsia="Times New Roman" w:ascii="Times New Roman"/>
          <w:b w:val="1"/>
          <w:i w:val="1"/>
          <w:smallCaps w:val="0"/>
          <w:strike w:val="0"/>
          <w:color w:val="c10000"/>
          <w:sz w:val="16"/>
          <w:u w:val="none"/>
          <w:vertAlign w:val="baseline"/>
          <w:rtl w:val="0"/>
        </w:rPr>
        <w:t xml:space="preserve">· Recitare: un Padre Nostro, Ave Maria e Gloria</w:t>
        <w:br w:type="textWrapping"/>
        <w:t xml:space="preserve">· Infine: Sacro Cuore di Gesù, confido e spero in te.</w:t>
        <w:br w:type="textWrapping"/>
      </w:r>
      <w:r w:rsidRPr="00000000" w:rsidR="00000000" w:rsidDel="00000000">
        <w:rPr>
          <w:rFonts w:cs="Times New Roman" w:hAnsi="Times New Roman" w:eastAsia="Times New Roman" w:ascii="Times New Roman"/>
          <w:b w:val="1"/>
          <w:i w:val="0"/>
          <w:smallCaps w:val="0"/>
          <w:strike w:val="0"/>
          <w:color w:val="800000"/>
          <w:sz w:val="16"/>
          <w:u w:val="none"/>
          <w:vertAlign w:val="baseline"/>
          <w:rtl w:val="0"/>
        </w:rPr>
        <w:br w:type="textWrapping"/>
        <w:t xml:space="preserve">O Sacro Cuore di Gesù, cui è impossibile non avere compassione degli infelici, abbi pietà di noi miseri peccatori, ed accordaci le grazie che ti domandiamo per mezzo dell'Immacolato Cuore di Maria, tua e nostra tenera Madre.</w:t>
        <w:br w:type="textWrapping"/>
        <w:t xml:space="preserve">· S. Giuseppe, padre putativo del S. Cuore di Gesù, prega per noi.</w:t>
        <w:br w:type="textWrapping"/>
      </w:r>
      <w:r w:rsidRPr="00000000" w:rsidR="00000000" w:rsidDel="00000000">
        <w:rPr>
          <w:rFonts w:cs="Times New Roman" w:hAnsi="Times New Roman" w:eastAsia="Times New Roman" w:ascii="Times New Roman"/>
          <w:b w:val="1"/>
          <w:i w:val="1"/>
          <w:smallCaps w:val="0"/>
          <w:strike w:val="0"/>
          <w:color w:val="c10000"/>
          <w:sz w:val="16"/>
          <w:u w:val="none"/>
          <w:vertAlign w:val="baseline"/>
          <w:rtl w:val="0"/>
        </w:rPr>
        <w:t xml:space="preserve">Recitare Salve o Regina</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sectPr>
      <w:pgSz w:w="11906" w:h="16838"/>
      <w:pgMar w:left="1134" w:right="1134"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contextualSpacing w:val="1"/>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60" w:before="240"/>
      <w:contextualSpacing w:val="1"/>
    </w:pPr>
    <w:rPr>
      <w:rFonts w:cs="Arial" w:hAnsi="Arial" w:eastAsia="Arial" w:ascii="Arial"/>
      <w:b w:val="1"/>
      <w:smallCaps w:val="0"/>
      <w:sz w:val="32"/>
    </w:rPr>
  </w:style>
  <w:style w:styleId="Heading2" w:type="paragraph">
    <w:name w:val="heading 2"/>
    <w:basedOn w:val="Normal"/>
    <w:next w:val="Normal"/>
    <w:pPr>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spacing w:lineRule="auto" w:after="60" w:before="240"/>
      <w:contextualSpacing w:val="1"/>
    </w:pPr>
    <w:rPr>
      <w:b w:val="1"/>
      <w:smallCaps w:val="0"/>
      <w:sz w:val="28"/>
    </w:rPr>
  </w:style>
  <w:style w:styleId="Heading5" w:type="paragraph">
    <w:name w:val="heading 5"/>
    <w:basedOn w:val="Normal"/>
    <w:next w:val="Normal"/>
    <w:pPr>
      <w:spacing w:lineRule="auto" w:after="60" w:before="240"/>
      <w:contextualSpacing w:val="1"/>
    </w:pPr>
    <w:rPr>
      <w:b w:val="1"/>
      <w:i w:val="1"/>
      <w:smallCaps w:val="0"/>
      <w:sz w:val="26"/>
    </w:rPr>
  </w:style>
  <w:style w:styleId="Heading6" w:type="paragraph">
    <w:name w:val="heading 6"/>
    <w:basedOn w:val="Normal"/>
    <w:next w:val="Normal"/>
    <w:pPr>
      <w:spacing w:lineRule="auto" w:after="60" w:before="240"/>
      <w:contextualSpacing w:val="1"/>
    </w:pPr>
    <w:rPr>
      <w:b w:val="1"/>
      <w:smallCaps w:val="0"/>
      <w:sz w:val="22"/>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ttp://www.padrepio.catholicwebservices.com/preghiere.htm#CUORE" Type="http://schemas.openxmlformats.org/officeDocument/2006/relationships/hyperlink" TargetMode="External" Id="rId19"/><Relationship Target="http://www.padrepio.catholicwebservices.com/preghiere.htm#CUORE" Type="http://schemas.openxmlformats.org/officeDocument/2006/relationships/hyperlink" TargetMode="External" Id="rId18"/><Relationship Target="http://www.padrepio.catholicwebservices.com/preghiere.htm#CUORE" Type="http://schemas.openxmlformats.org/officeDocument/2006/relationships/hyperlink" TargetMode="External" Id="rId17"/><Relationship Target="http://www.padrepio.catholicwebservices.com/preghiere.htm#CUORE" Type="http://schemas.openxmlformats.org/officeDocument/2006/relationships/hyperlink" TargetMode="External" Id="rId16"/><Relationship Target="http://www.padrepio.catholicwebservices.com/preghiere.htm#CUORE" Type="http://schemas.openxmlformats.org/officeDocument/2006/relationships/hyperlink" TargetMode="External" Id="rId15"/><Relationship Target="http://www.padrepio.catholicwebservices.com/preghiere.htm#CUORE" Type="http://schemas.openxmlformats.org/officeDocument/2006/relationships/hyperlink" TargetMode="External" Id="rId14"/><Relationship Target="http://www.padrepio.catholicwebservices.com/preghiere.htm#CUORE" Type="http://schemas.openxmlformats.org/officeDocument/2006/relationships/hyperlink" TargetMode="External" Id="rId30"/><Relationship Target="http://www.padrepio.catholicwebservices.com/preghiere.htm#CUORE" Type="http://schemas.openxmlformats.org/officeDocument/2006/relationships/hyperlink" TargetMode="External" Id="rId12"/><Relationship Target="http://www.padrepio.catholicwebservices.com/preghiere.htm#CUORE" Type="http://schemas.openxmlformats.org/officeDocument/2006/relationships/hyperlink" TargetMode="External" Id="rId31"/><Relationship Target="http://www.padrepio.catholicwebservices.com/preghiere.htm#CUORE" Type="http://schemas.openxmlformats.org/officeDocument/2006/relationships/hyperlink" TargetMode="External" Id="rId13"/><Relationship Target="http://www.padrepio.catholicwebservices.com/preghiere.htm#CUORE" Type="http://schemas.openxmlformats.org/officeDocument/2006/relationships/hyperlink" TargetMode="External" Id="rId10"/><Relationship Target="http://www.padrepio.catholicwebservices.com/preghiere.htm#CUORE" Type="http://schemas.openxmlformats.org/officeDocument/2006/relationships/hyperlink" TargetMode="External" Id="rId11"/><Relationship Target="http://www.padrepio.catholicwebservices.com/preghiere.htm#CUORE" Type="http://schemas.openxmlformats.org/officeDocument/2006/relationships/hyperlink" TargetMode="External" Id="rId29"/><Relationship Target="http://www.padrepio.catholicwebservices.com/preghiere.htm#CUORE" Type="http://schemas.openxmlformats.org/officeDocument/2006/relationships/hyperlink" TargetMode="External" Id="rId26"/><Relationship Target="http://www.padrepio.catholicwebservices.com/preghiere.htm#CUORE" Type="http://schemas.openxmlformats.org/officeDocument/2006/relationships/hyperlink" TargetMode="External" Id="rId25"/><Relationship Target="http://www.padrepio.catholicwebservices.com/preghiere.htm#CUORE" Type="http://schemas.openxmlformats.org/officeDocument/2006/relationships/hyperlink" TargetMode="External" Id="rId28"/><Relationship Target="http://www.padrepio.catholicwebservices.com/preghiere.htm#CUORE" Type="http://schemas.openxmlformats.org/officeDocument/2006/relationships/hyperlink" TargetMode="External" Id="rId27"/><Relationship Target="fontTable.xml" Type="http://schemas.openxmlformats.org/officeDocument/2006/relationships/fontTable" Id="rId2"/><Relationship Target="http://www.padrepio.catholicwebservices.com/preghiere.htm#CUORE" Type="http://schemas.openxmlformats.org/officeDocument/2006/relationships/hyperlink" TargetMode="External" Id="rId21"/><Relationship Target="settings.xml" Type="http://schemas.openxmlformats.org/officeDocument/2006/relationships/settings" Id="rId1"/><Relationship Target="http://www.padrepio.catholicwebservices.com/preghiere.htm#CUORE" Type="http://schemas.openxmlformats.org/officeDocument/2006/relationships/hyperlink" TargetMode="External" Id="rId22"/><Relationship Target="styles.xml" Type="http://schemas.openxmlformats.org/officeDocument/2006/relationships/styles" Id="rId4"/><Relationship Target="http://www.padrepio.catholicwebservices.com/preghiere.htm#CUORE" Type="http://schemas.openxmlformats.org/officeDocument/2006/relationships/hyperlink" TargetMode="External" Id="rId23"/><Relationship Target="numbering.xml" Type="http://schemas.openxmlformats.org/officeDocument/2006/relationships/numbering" Id="rId3"/><Relationship Target="http://www.padrepio.catholicwebservices.com/preghiere.htm#CUORE" Type="http://schemas.openxmlformats.org/officeDocument/2006/relationships/hyperlink" TargetMode="External" Id="rId24"/><Relationship Target="http://www.padrepio.catholicwebservices.com/preghiere.htm#CUORE" Type="http://schemas.openxmlformats.org/officeDocument/2006/relationships/hyperlink" TargetMode="External" Id="rId20"/><Relationship Target="http://www.padrepio.catholicwebservices.com/preghiere.htm#CUORE" Type="http://schemas.openxmlformats.org/officeDocument/2006/relationships/hyperlink" TargetMode="External" Id="rId9"/><Relationship Target="media/image00.png" Type="http://schemas.openxmlformats.org/officeDocument/2006/relationships/image" Id="rId6"/><Relationship Target="http://www.padrepio.catholicwebservices.com/preghiere.htm#CUORE" Type="http://schemas.openxmlformats.org/officeDocument/2006/relationships/hyperlink" TargetMode="External" Id="rId5"/><Relationship Target="http://www.padrepio.catholicwebservices.com/preghiere.htm#CUORE" Type="http://schemas.openxmlformats.org/officeDocument/2006/relationships/hyperlink" TargetMode="External" Id="rId8"/><Relationship Target="http://www.padrepio.catholicwebservices.com/preghiere.htm#CUORE"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Novena a Padre Pio.doc.docx</dc:title>
</cp:coreProperties>
</file>